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E662F" w14:textId="4162EBCC" w:rsidR="00A544C2" w:rsidRDefault="00A544C2" w:rsidP="00A544C2">
      <w:pPr>
        <w:tabs>
          <w:tab w:val="left" w:pos="4500"/>
        </w:tabs>
        <w:rPr>
          <w:rFonts w:ascii="Arial Narrow" w:hAnsi="Arial Narrow"/>
          <w:b/>
          <w:bCs/>
          <w:sz w:val="24"/>
          <w:szCs w:val="24"/>
        </w:rPr>
      </w:pPr>
      <w:bookmarkStart w:id="0" w:name="_Toc211070487"/>
    </w:p>
    <w:p w14:paraId="0AFCB8F8" w14:textId="543324E8" w:rsidR="00A544C2" w:rsidRPr="006614CC" w:rsidRDefault="00A544C2" w:rsidP="00456F26">
      <w:pPr>
        <w:tabs>
          <w:tab w:val="left" w:pos="4500"/>
        </w:tabs>
        <w:jc w:val="center"/>
        <w:rPr>
          <w:rFonts w:ascii="Arial Narrow" w:hAnsi="Arial Narrow"/>
          <w:b/>
          <w:bCs/>
          <w:sz w:val="24"/>
          <w:szCs w:val="24"/>
        </w:rPr>
      </w:pPr>
      <w:r w:rsidRPr="00CA66F8">
        <w:rPr>
          <w:rFonts w:ascii="Arial" w:eastAsia="Calibri" w:hAnsi="Arial" w:cs="Arial"/>
          <w:noProof/>
        </w:rPr>
        <w:drawing>
          <wp:inline distT="0" distB="0" distL="0" distR="0" wp14:anchorId="491BB2DF" wp14:editId="46A9DFA4">
            <wp:extent cx="3200400" cy="15315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743" cy="153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7CE32" w14:textId="77777777" w:rsidR="006614CC" w:rsidRPr="006614CC" w:rsidRDefault="006614CC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</w:p>
    <w:p w14:paraId="254E2F34" w14:textId="14301F91" w:rsidR="006614CC" w:rsidRDefault="008560E8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6614CC">
        <w:rPr>
          <w:rFonts w:ascii="Arial Narrow" w:hAnsi="Arial Narrow"/>
          <w:b/>
          <w:bCs/>
          <w:sz w:val="24"/>
          <w:szCs w:val="24"/>
        </w:rPr>
        <w:t>CADRE DE REPONSE TECHNIQUE</w:t>
      </w:r>
      <w:r w:rsidR="006614CC" w:rsidRPr="006614CC">
        <w:rPr>
          <w:rFonts w:ascii="Arial Narrow" w:hAnsi="Arial Narrow"/>
          <w:b/>
          <w:bCs/>
          <w:caps/>
          <w:sz w:val="24"/>
          <w:szCs w:val="24"/>
        </w:rPr>
        <w:t xml:space="preserve"> </w:t>
      </w:r>
    </w:p>
    <w:p w14:paraId="1537B20E" w14:textId="77777777" w:rsidR="00A544C2" w:rsidRDefault="00A544C2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14:paraId="6251F3C9" w14:textId="649E512B" w:rsidR="001119CC" w:rsidRDefault="0090760B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N° de consultation : </w:t>
      </w:r>
    </w:p>
    <w:p w14:paraId="289CB996" w14:textId="224D05AC" w:rsidR="00A544C2" w:rsidRPr="00A544C2" w:rsidRDefault="00A544C2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color w:val="FF0000"/>
          <w:sz w:val="24"/>
          <w:szCs w:val="24"/>
        </w:rPr>
      </w:pPr>
      <w:r w:rsidRPr="00A544C2">
        <w:rPr>
          <w:rFonts w:ascii="Arial Narrow" w:hAnsi="Arial Narrow"/>
          <w:b/>
          <w:bCs/>
          <w:caps/>
          <w:color w:val="FF0000"/>
          <w:sz w:val="24"/>
          <w:szCs w:val="24"/>
        </w:rPr>
        <w:t>mx2</w:t>
      </w:r>
      <w:r w:rsidR="00717C0A">
        <w:rPr>
          <w:rFonts w:ascii="Arial Narrow" w:hAnsi="Arial Narrow"/>
          <w:b/>
          <w:bCs/>
          <w:caps/>
          <w:color w:val="FF0000"/>
          <w:sz w:val="24"/>
          <w:szCs w:val="24"/>
        </w:rPr>
        <w:t>4</w:t>
      </w:r>
      <w:r w:rsidR="00EC682E">
        <w:rPr>
          <w:rFonts w:ascii="Arial Narrow" w:hAnsi="Arial Narrow"/>
          <w:b/>
          <w:bCs/>
          <w:caps/>
          <w:color w:val="FF0000"/>
          <w:sz w:val="24"/>
          <w:szCs w:val="24"/>
        </w:rPr>
        <w:t>-0</w:t>
      </w:r>
      <w:r w:rsidR="00717C0A">
        <w:rPr>
          <w:rFonts w:ascii="Arial Narrow" w:hAnsi="Arial Narrow"/>
          <w:b/>
          <w:bCs/>
          <w:caps/>
          <w:color w:val="FF0000"/>
          <w:sz w:val="24"/>
          <w:szCs w:val="24"/>
        </w:rPr>
        <w:t>77</w:t>
      </w:r>
    </w:p>
    <w:p w14:paraId="75EA2E17" w14:textId="1DF8A353" w:rsidR="00A544C2" w:rsidRDefault="00717C0A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717C0A">
        <w:rPr>
          <w:rFonts w:ascii="Arial Narrow" w:hAnsi="Arial Narrow"/>
          <w:b/>
          <w:bCs/>
          <w:caps/>
          <w:sz w:val="24"/>
          <w:szCs w:val="24"/>
        </w:rPr>
        <w:t>Traçage des terrains de sport extérieurs et l’entretien du terrain de football synthétique de l’École polytechnique</w:t>
      </w:r>
      <w:r w:rsidR="00A544C2">
        <w:rPr>
          <w:rFonts w:ascii="Arial Narrow" w:hAnsi="Arial Narrow"/>
          <w:b/>
          <w:bCs/>
          <w:caps/>
          <w:sz w:val="24"/>
          <w:szCs w:val="24"/>
        </w:rPr>
        <w:t xml:space="preserve"> </w:t>
      </w:r>
    </w:p>
    <w:p w14:paraId="23B05F9D" w14:textId="1F20E54A" w:rsidR="005C26BC" w:rsidRDefault="005C26BC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bookmarkEnd w:id="0"/>
    <w:p w14:paraId="5C97766F" w14:textId="77777777" w:rsidR="006614CC" w:rsidRPr="006614CC" w:rsidRDefault="006614CC" w:rsidP="008560E8">
      <w:pPr>
        <w:tabs>
          <w:tab w:val="left" w:pos="4500"/>
        </w:tabs>
        <w:jc w:val="left"/>
        <w:rPr>
          <w:rFonts w:ascii="Arial Narrow" w:hAnsi="Arial Narrow"/>
          <w:bCs/>
          <w:i/>
          <w:iCs/>
          <w:sz w:val="24"/>
          <w:szCs w:val="24"/>
          <w:u w:val="single"/>
        </w:rPr>
      </w:pPr>
    </w:p>
    <w:p w14:paraId="64071141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7E2DE7D1" w14:textId="07F28AB1" w:rsidR="00247E6E" w:rsidRDefault="00745383" w:rsidP="005A5C18">
      <w:pPr>
        <w:tabs>
          <w:tab w:val="left" w:pos="4500"/>
        </w:tabs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  <w:r w:rsidRPr="008D2820">
        <w:rPr>
          <w:rFonts w:cstheme="minorHAnsi"/>
          <w:b/>
          <w:sz w:val="24"/>
          <w:szCs w:val="24"/>
        </w:rPr>
        <w:t>Le candidat a obligation de remplir le cadre de réponse technique.</w:t>
      </w:r>
      <w:r w:rsidRPr="00383D5B">
        <w:rPr>
          <w:rFonts w:cstheme="minorHAnsi"/>
          <w:b/>
          <w:color w:val="FF0000"/>
          <w:sz w:val="24"/>
          <w:szCs w:val="24"/>
        </w:rPr>
        <w:t xml:space="preserve"> </w:t>
      </w:r>
      <w:r w:rsidRPr="00111BB1">
        <w:rPr>
          <w:rFonts w:cstheme="minorHAnsi"/>
          <w:b/>
          <w:sz w:val="24"/>
          <w:szCs w:val="24"/>
        </w:rPr>
        <w:t xml:space="preserve">Il a la possibilité de spécifier les numéros de page </w:t>
      </w:r>
      <w:r w:rsidR="00390A22">
        <w:rPr>
          <w:rFonts w:cstheme="minorHAnsi"/>
          <w:b/>
          <w:sz w:val="24"/>
          <w:szCs w:val="24"/>
        </w:rPr>
        <w:t>du</w:t>
      </w:r>
      <w:r w:rsidRPr="00111BB1">
        <w:rPr>
          <w:rFonts w:cstheme="minorHAnsi"/>
          <w:b/>
          <w:sz w:val="24"/>
          <w:szCs w:val="24"/>
        </w:rPr>
        <w:t xml:space="preserve"> mémoire technique répondant aux critères. Les réponses apportées dans le cadre de réponse technique peuvent être complétées par tous les documents que le candidat juge utile </w:t>
      </w:r>
      <w:r w:rsidRPr="003E6398">
        <w:rPr>
          <w:rFonts w:cstheme="minorHAnsi"/>
          <w:b/>
          <w:sz w:val="24"/>
          <w:szCs w:val="24"/>
        </w:rPr>
        <w:t>de joindre pour préciser son offre, à condition de les référencer dans le présent cadre de réponse technique et de préciser quel point ils complètent.</w:t>
      </w:r>
    </w:p>
    <w:p w14:paraId="42232AC5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335BCEF9" w14:textId="77777777" w:rsidR="00A544C2" w:rsidRDefault="00A544C2" w:rsidP="00A544C2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CANDIDAT :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095"/>
      </w:tblGrid>
      <w:tr w:rsidR="00A544C2" w14:paraId="120F33B5" w14:textId="77777777" w:rsidTr="0050606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E64B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 de l’entreprise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228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4E6F5C7C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213BE6BA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A544C2" w14:paraId="046843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5AD4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Contact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A12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5817F4D5" w14:textId="1FBBEC81" w:rsidR="00526C5F" w:rsidRDefault="00526C5F" w:rsidP="00526C5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076CD820" w14:textId="75ABED22" w:rsidR="00A544C2" w:rsidRDefault="00A544C2" w:rsidP="00526C5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5FB52351" w14:textId="4318BEE8" w:rsidR="00A544C2" w:rsidRDefault="00A544C2" w:rsidP="00526C5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27609403" w14:textId="23CF5C5D" w:rsidR="00A544C2" w:rsidRPr="0009604D" w:rsidRDefault="0009604D" w:rsidP="0009604D">
      <w:pPr>
        <w:widowControl/>
        <w:adjustRightInd/>
        <w:spacing w:after="200" w:line="276" w:lineRule="auto"/>
        <w:jc w:val="center"/>
        <w:textAlignment w:val="auto"/>
        <w:rPr>
          <w:rFonts w:ascii="Arial Narrow" w:hAnsi="Arial Narrow"/>
          <w:b/>
          <w:iCs/>
          <w:sz w:val="24"/>
          <w:szCs w:val="24"/>
        </w:rPr>
      </w:pPr>
      <w:r w:rsidRPr="0009604D">
        <w:rPr>
          <w:rFonts w:ascii="Arial Narrow" w:hAnsi="Arial Narrow"/>
          <w:b/>
          <w:iCs/>
          <w:sz w:val="24"/>
          <w:szCs w:val="24"/>
        </w:rPr>
        <w:t>Ce document constitue un document contractuel destiné à l'analyse des offres.</w:t>
      </w:r>
    </w:p>
    <w:p w14:paraId="0ADE5DBA" w14:textId="77777777" w:rsidR="00A544C2" w:rsidRDefault="00A544C2" w:rsidP="00526C5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39C2223D" w14:textId="77777777" w:rsidR="00717C0A" w:rsidRDefault="00717C0A" w:rsidP="008560E8">
      <w:pPr>
        <w:tabs>
          <w:tab w:val="left" w:pos="4500"/>
        </w:tabs>
        <w:jc w:val="left"/>
        <w:rPr>
          <w:rFonts w:ascii="Arial Narrow" w:hAnsi="Arial Narrow"/>
          <w:b/>
          <w:bCs/>
          <w:sz w:val="24"/>
          <w:szCs w:val="24"/>
          <w:u w:val="single"/>
        </w:rPr>
      </w:pPr>
      <w:bookmarkStart w:id="1" w:name="_Hlk197030152"/>
    </w:p>
    <w:p w14:paraId="46B73457" w14:textId="2A70859A" w:rsidR="008560E8" w:rsidRPr="0064419B" w:rsidRDefault="008560E8" w:rsidP="008560E8">
      <w:pPr>
        <w:tabs>
          <w:tab w:val="left" w:pos="4500"/>
        </w:tabs>
        <w:jc w:val="left"/>
        <w:rPr>
          <w:rFonts w:ascii="Arial Narrow" w:hAnsi="Arial Narrow"/>
          <w:b/>
          <w:bCs/>
          <w:sz w:val="24"/>
          <w:szCs w:val="24"/>
          <w:u w:val="single"/>
        </w:rPr>
      </w:pPr>
      <w:r w:rsidRPr="0064419B">
        <w:rPr>
          <w:rFonts w:ascii="Arial Narrow" w:hAnsi="Arial Narrow"/>
          <w:b/>
          <w:bCs/>
          <w:sz w:val="24"/>
          <w:szCs w:val="24"/>
          <w:u w:val="single"/>
        </w:rPr>
        <w:lastRenderedPageBreak/>
        <w:t xml:space="preserve">Critère </w:t>
      </w:r>
      <w:r w:rsidR="00717C0A">
        <w:rPr>
          <w:rFonts w:ascii="Arial Narrow" w:hAnsi="Arial Narrow"/>
          <w:b/>
          <w:bCs/>
          <w:sz w:val="24"/>
          <w:szCs w:val="24"/>
          <w:u w:val="single"/>
        </w:rPr>
        <w:t>2</w:t>
      </w:r>
      <w:r w:rsidR="000C7F9E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Pr="0064419B">
        <w:rPr>
          <w:rFonts w:ascii="Arial Narrow" w:hAnsi="Arial Narrow"/>
          <w:b/>
          <w:bCs/>
          <w:sz w:val="24"/>
          <w:szCs w:val="24"/>
          <w:u w:val="single"/>
        </w:rPr>
        <w:t>V</w:t>
      </w:r>
      <w:r w:rsidR="00456F26" w:rsidRPr="0064419B">
        <w:rPr>
          <w:rFonts w:ascii="Arial Narrow" w:hAnsi="Arial Narrow"/>
          <w:b/>
          <w:bCs/>
          <w:sz w:val="24"/>
          <w:szCs w:val="24"/>
          <w:u w:val="single"/>
        </w:rPr>
        <w:t>aleur technique</w:t>
      </w:r>
      <w:r w:rsidRPr="0064419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="00C51CEE">
        <w:rPr>
          <w:rFonts w:ascii="Arial Narrow" w:hAnsi="Arial Narrow"/>
          <w:b/>
          <w:bCs/>
          <w:sz w:val="24"/>
          <w:szCs w:val="24"/>
          <w:u w:val="single"/>
        </w:rPr>
        <w:t>(</w:t>
      </w:r>
      <w:r w:rsidR="00717C0A">
        <w:rPr>
          <w:rFonts w:ascii="Arial Narrow" w:hAnsi="Arial Narrow"/>
          <w:b/>
          <w:bCs/>
          <w:sz w:val="24"/>
          <w:szCs w:val="24"/>
          <w:u w:val="single"/>
        </w:rPr>
        <w:t>40</w:t>
      </w:r>
      <w:r w:rsidR="00C51CEE">
        <w:rPr>
          <w:rFonts w:ascii="Arial Narrow" w:hAnsi="Arial Narrow"/>
          <w:b/>
          <w:bCs/>
          <w:sz w:val="24"/>
          <w:szCs w:val="24"/>
          <w:u w:val="single"/>
        </w:rPr>
        <w:t>%)</w:t>
      </w:r>
    </w:p>
    <w:bookmarkEnd w:id="1"/>
    <w:p w14:paraId="275B299D" w14:textId="77777777" w:rsidR="002A4666" w:rsidRDefault="002A4666" w:rsidP="008560E8">
      <w:pPr>
        <w:tabs>
          <w:tab w:val="left" w:pos="4500"/>
        </w:tabs>
        <w:jc w:val="left"/>
        <w:rPr>
          <w:rFonts w:ascii="Arial Narrow" w:hAnsi="Arial Narrow"/>
          <w:bCs/>
          <w:sz w:val="24"/>
          <w:szCs w:val="24"/>
        </w:rPr>
      </w:pPr>
    </w:p>
    <w:tbl>
      <w:tblPr>
        <w:tblStyle w:val="Grilledutableau"/>
        <w:tblW w:w="10093" w:type="dxa"/>
        <w:tblInd w:w="-459" w:type="dxa"/>
        <w:tblLook w:val="01E0" w:firstRow="1" w:lastRow="1" w:firstColumn="1" w:lastColumn="1" w:noHBand="0" w:noVBand="0"/>
      </w:tblPr>
      <w:tblGrid>
        <w:gridCol w:w="4423"/>
        <w:gridCol w:w="3828"/>
        <w:gridCol w:w="1842"/>
      </w:tblGrid>
      <w:tr w:rsidR="00EC682E" w:rsidRPr="006614CC" w14:paraId="4B0DE1FF" w14:textId="1B21E2EA" w:rsidTr="00717C0A">
        <w:tc>
          <w:tcPr>
            <w:tcW w:w="4423" w:type="dxa"/>
          </w:tcPr>
          <w:p w14:paraId="33A8C5AA" w14:textId="422FE6AF" w:rsidR="00EC682E" w:rsidRDefault="00EC682E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bookmarkStart w:id="2" w:name="_Hlk197270005"/>
            <w:r>
              <w:rPr>
                <w:rFonts w:ascii="Arial Narrow" w:hAnsi="Arial Narrow"/>
                <w:bCs/>
                <w:sz w:val="24"/>
                <w:szCs w:val="24"/>
              </w:rPr>
              <w:t>Critères d’évaluation</w:t>
            </w:r>
          </w:p>
        </w:tc>
        <w:tc>
          <w:tcPr>
            <w:tcW w:w="3828" w:type="dxa"/>
          </w:tcPr>
          <w:p w14:paraId="6CB3DC0D" w14:textId="29C3E271" w:rsidR="00EC682E" w:rsidRDefault="00EC682E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Réponse du candidat</w:t>
            </w:r>
          </w:p>
        </w:tc>
        <w:tc>
          <w:tcPr>
            <w:tcW w:w="1842" w:type="dxa"/>
          </w:tcPr>
          <w:p w14:paraId="7E0AE4C6" w14:textId="19649015" w:rsidR="00EC682E" w:rsidRDefault="00EC682E" w:rsidP="005C26BC">
            <w:pPr>
              <w:jc w:val="center"/>
            </w:pPr>
            <w:r>
              <w:rPr>
                <w:rFonts w:ascii="Arial Narrow" w:hAnsi="Arial Narrow"/>
                <w:bCs/>
                <w:sz w:val="24"/>
                <w:szCs w:val="24"/>
              </w:rPr>
              <w:t>N° de page du mémoire technique</w:t>
            </w:r>
            <w:r w:rsidR="006A72CF">
              <w:rPr>
                <w:rFonts w:ascii="Arial Narrow" w:hAnsi="Arial Narrow"/>
                <w:bCs/>
                <w:sz w:val="24"/>
                <w:szCs w:val="24"/>
              </w:rPr>
              <w:t xml:space="preserve"> (facultatif)</w:t>
            </w:r>
          </w:p>
        </w:tc>
      </w:tr>
      <w:tr w:rsidR="00EC682E" w:rsidRPr="006614CC" w14:paraId="452864AC" w14:textId="02F781DC" w:rsidTr="00717C0A">
        <w:trPr>
          <w:trHeight w:val="2064"/>
        </w:trPr>
        <w:tc>
          <w:tcPr>
            <w:tcW w:w="4423" w:type="dxa"/>
          </w:tcPr>
          <w:p w14:paraId="6E96DCB2" w14:textId="3C447380" w:rsidR="00011817" w:rsidRPr="00011817" w:rsidRDefault="00011817" w:rsidP="00011817">
            <w:pPr>
              <w:pStyle w:val="Paragraphedeliste"/>
              <w:numPr>
                <w:ilvl w:val="0"/>
                <w:numId w:val="12"/>
              </w:numPr>
              <w:tabs>
                <w:tab w:val="left" w:pos="4500"/>
              </w:tabs>
              <w:spacing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1817">
              <w:rPr>
                <w:rFonts w:ascii="Arial" w:hAnsi="Arial" w:cs="Arial"/>
                <w:b/>
                <w:bCs/>
              </w:rPr>
              <w:t>Méthodologie détaillée du traçage (20%)</w:t>
            </w:r>
          </w:p>
          <w:p w14:paraId="24B4BFA2" w14:textId="7BEA4F37" w:rsidR="00EC682E" w:rsidRPr="00614A64" w:rsidRDefault="00EC682E" w:rsidP="00614A64">
            <w:pPr>
              <w:widowControl/>
              <w:adjustRightInd/>
              <w:spacing w:after="120" w:line="240" w:lineRule="auto"/>
              <w:ind w:left="360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3828" w:type="dxa"/>
          </w:tcPr>
          <w:p w14:paraId="6CA0B7B7" w14:textId="77777777" w:rsidR="00EC682E" w:rsidRDefault="00EC682E" w:rsidP="00600289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3D8732" w14:textId="77777777" w:rsidR="00EC682E" w:rsidRDefault="00EC682E" w:rsidP="00600289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bookmarkEnd w:id="2"/>
      <w:tr w:rsidR="00717C0A" w:rsidRPr="006614CC" w14:paraId="4D90F24C" w14:textId="77777777" w:rsidTr="00717C0A">
        <w:trPr>
          <w:trHeight w:val="2064"/>
        </w:trPr>
        <w:tc>
          <w:tcPr>
            <w:tcW w:w="4423" w:type="dxa"/>
          </w:tcPr>
          <w:p w14:paraId="0E03B8F8" w14:textId="60E3CB17" w:rsidR="00011817" w:rsidRPr="00011817" w:rsidRDefault="00011817" w:rsidP="00011817">
            <w:pPr>
              <w:pStyle w:val="Paragraphedeliste"/>
              <w:numPr>
                <w:ilvl w:val="0"/>
                <w:numId w:val="12"/>
              </w:numPr>
              <w:tabs>
                <w:tab w:val="left" w:pos="4500"/>
              </w:tabs>
              <w:spacing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1817">
              <w:rPr>
                <w:rFonts w:ascii="Arial" w:hAnsi="Arial" w:cs="Arial"/>
                <w:b/>
              </w:rPr>
              <w:t>Qualité de la peinture et d</w:t>
            </w:r>
            <w:r w:rsidRPr="00011817">
              <w:rPr>
                <w:rFonts w:ascii="Arial" w:hAnsi="Arial" w:cs="Arial"/>
                <w:b/>
                <w:bCs/>
              </w:rPr>
              <w:t>urabilité de traçage dans le temps (10%)</w:t>
            </w:r>
          </w:p>
          <w:p w14:paraId="51BB499A" w14:textId="6A39A9FF" w:rsidR="00011817" w:rsidRPr="00011817" w:rsidRDefault="00011817" w:rsidP="00011817">
            <w:pPr>
              <w:tabs>
                <w:tab w:val="left" w:pos="4500"/>
              </w:tabs>
              <w:spacing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19036B85" w14:textId="77777777" w:rsidR="00717C0A" w:rsidRDefault="00717C0A" w:rsidP="00600289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40873D" w14:textId="77777777" w:rsidR="00717C0A" w:rsidRDefault="00717C0A" w:rsidP="00600289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717C0A" w:rsidRPr="006614CC" w14:paraId="55699EEE" w14:textId="77777777" w:rsidTr="00717C0A">
        <w:trPr>
          <w:trHeight w:val="2064"/>
        </w:trPr>
        <w:tc>
          <w:tcPr>
            <w:tcW w:w="4423" w:type="dxa"/>
          </w:tcPr>
          <w:p w14:paraId="0F59C93D" w14:textId="4E0F7CEB" w:rsidR="00717C0A" w:rsidRPr="00717C0A" w:rsidRDefault="00717C0A" w:rsidP="00011817">
            <w:pPr>
              <w:pStyle w:val="Paragraphedeliste"/>
              <w:numPr>
                <w:ilvl w:val="0"/>
                <w:numId w:val="12"/>
              </w:numPr>
              <w:spacing w:after="120"/>
              <w:rPr>
                <w:rFonts w:ascii="Arial" w:hAnsi="Arial" w:cs="Arial"/>
                <w:b/>
                <w:bCs/>
              </w:rPr>
            </w:pPr>
            <w:r w:rsidRPr="00717C0A">
              <w:rPr>
                <w:rFonts w:ascii="Arial" w:hAnsi="Arial" w:cs="Arial"/>
                <w:b/>
                <w:bCs/>
              </w:rPr>
              <w:t>Respect de l’environnement</w:t>
            </w:r>
            <w:r>
              <w:rPr>
                <w:rFonts w:ascii="Arial" w:hAnsi="Arial" w:cs="Arial"/>
                <w:b/>
                <w:bCs/>
              </w:rPr>
              <w:t xml:space="preserve"> (10%)</w:t>
            </w:r>
          </w:p>
          <w:p w14:paraId="5E62B82B" w14:textId="77777777" w:rsidR="00717C0A" w:rsidRDefault="00717C0A" w:rsidP="00717C0A">
            <w:pPr>
              <w:pStyle w:val="Paragraphedeliste"/>
              <w:spacing w:after="120"/>
              <w:rPr>
                <w:rFonts w:ascii="Arial" w:hAnsi="Arial" w:cs="Arial"/>
              </w:rPr>
            </w:pPr>
          </w:p>
          <w:p w14:paraId="79039467" w14:textId="7DFA88A9" w:rsidR="00717C0A" w:rsidRPr="00717C0A" w:rsidRDefault="00717C0A" w:rsidP="00717C0A">
            <w:pPr>
              <w:pStyle w:val="Paragraphedeliste"/>
              <w:numPr>
                <w:ilvl w:val="0"/>
                <w:numId w:val="9"/>
              </w:numPr>
              <w:spacing w:after="120" w:line="276" w:lineRule="auto"/>
              <w:ind w:left="486"/>
              <w:rPr>
                <w:rFonts w:ascii="Arial" w:hAnsi="Arial" w:cs="Arial"/>
              </w:rPr>
            </w:pPr>
            <w:r w:rsidRPr="00717C0A">
              <w:rPr>
                <w:rFonts w:ascii="Arial" w:hAnsi="Arial" w:cs="Arial"/>
              </w:rPr>
              <w:t>Plan de valorisation des déchets (produits inertes, produits fermentescibles, produits issus de l'industrie chimique ou pétrolière, etc.) avec lieux des prestataires par processus de recyclage.</w:t>
            </w:r>
          </w:p>
          <w:p w14:paraId="1C34305C" w14:textId="19612C81" w:rsidR="00717C0A" w:rsidRPr="00A53AFF" w:rsidRDefault="00717C0A" w:rsidP="00717C0A">
            <w:pPr>
              <w:pStyle w:val="Paragraphedeliste"/>
              <w:numPr>
                <w:ilvl w:val="0"/>
                <w:numId w:val="9"/>
              </w:numPr>
              <w:tabs>
                <w:tab w:val="left" w:pos="4500"/>
              </w:tabs>
              <w:spacing w:line="276" w:lineRule="auto"/>
              <w:ind w:left="486"/>
              <w:rPr>
                <w:rFonts w:ascii="Arial" w:hAnsi="Arial" w:cs="Arial"/>
              </w:rPr>
            </w:pPr>
            <w:r w:rsidRPr="00A53AFF">
              <w:rPr>
                <w:rFonts w:ascii="Arial" w:hAnsi="Arial" w:cs="Arial"/>
              </w:rPr>
              <w:t>Dispositions particulières mises en place dans le cadre de la réalisation du chantier en matière de développement durable : véhicule non polluant, utilisation de produit issu d’une économie écologique.</w:t>
            </w:r>
          </w:p>
        </w:tc>
        <w:tc>
          <w:tcPr>
            <w:tcW w:w="3828" w:type="dxa"/>
          </w:tcPr>
          <w:p w14:paraId="192FF2BF" w14:textId="77777777" w:rsidR="00717C0A" w:rsidRDefault="00717C0A" w:rsidP="00600289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5F803B23" w14:textId="77777777" w:rsidR="00717C0A" w:rsidRDefault="00717C0A" w:rsidP="00600289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6D106F8D" w14:textId="77777777" w:rsidR="002A4666" w:rsidRPr="00717C0A" w:rsidRDefault="002A4666" w:rsidP="002A4666">
      <w:pPr>
        <w:tabs>
          <w:tab w:val="left" w:pos="4500"/>
        </w:tabs>
        <w:spacing w:line="276" w:lineRule="auto"/>
        <w:jc w:val="left"/>
        <w:rPr>
          <w:rFonts w:ascii="Arial Narrow" w:hAnsi="Arial Narrow"/>
          <w:bCs/>
          <w:sz w:val="16"/>
          <w:szCs w:val="16"/>
          <w:u w:val="single"/>
        </w:rPr>
      </w:pPr>
    </w:p>
    <w:p w14:paraId="3552F602" w14:textId="77BDCECB" w:rsidR="00C13B3A" w:rsidRPr="00717C0A" w:rsidRDefault="00717C0A" w:rsidP="005C26BC">
      <w:pPr>
        <w:rPr>
          <w:rFonts w:ascii="Arial Narrow" w:hAnsi="Arial Narrow" w:cs="Arial"/>
          <w:b/>
          <w:sz w:val="24"/>
          <w:szCs w:val="24"/>
          <w:u w:val="single"/>
        </w:rPr>
      </w:pPr>
      <w:r w:rsidRPr="00717C0A">
        <w:rPr>
          <w:rFonts w:ascii="Arial Narrow" w:hAnsi="Arial Narrow" w:cs="Arial"/>
          <w:b/>
          <w:sz w:val="24"/>
          <w:szCs w:val="24"/>
          <w:u w:val="single"/>
        </w:rPr>
        <w:t xml:space="preserve">Critère </w:t>
      </w:r>
      <w:r>
        <w:rPr>
          <w:rFonts w:ascii="Arial Narrow" w:hAnsi="Arial Narrow" w:cs="Arial"/>
          <w:b/>
          <w:sz w:val="24"/>
          <w:szCs w:val="24"/>
          <w:u w:val="single"/>
        </w:rPr>
        <w:t xml:space="preserve">3 </w:t>
      </w:r>
      <w:r w:rsidRPr="00717C0A">
        <w:rPr>
          <w:rFonts w:ascii="Arial Narrow" w:hAnsi="Arial Narrow" w:cs="Arial"/>
          <w:b/>
          <w:sz w:val="24"/>
          <w:szCs w:val="24"/>
          <w:u w:val="single"/>
        </w:rPr>
        <w:t xml:space="preserve">: Délai d’exécution </w:t>
      </w:r>
      <w:r w:rsidR="00880E56">
        <w:rPr>
          <w:rFonts w:ascii="Arial Narrow" w:hAnsi="Arial Narrow" w:cs="Arial"/>
          <w:b/>
          <w:sz w:val="24"/>
          <w:szCs w:val="24"/>
          <w:u w:val="single"/>
        </w:rPr>
        <w:t xml:space="preserve">à compter de la notification du bon de commande </w:t>
      </w:r>
      <w:r>
        <w:rPr>
          <w:rFonts w:ascii="Arial Narrow" w:hAnsi="Arial Narrow" w:cs="Arial"/>
          <w:b/>
          <w:sz w:val="24"/>
          <w:szCs w:val="24"/>
          <w:u w:val="single"/>
        </w:rPr>
        <w:t>(10%)</w:t>
      </w:r>
    </w:p>
    <w:p w14:paraId="45AE2974" w14:textId="77777777" w:rsidR="00717C0A" w:rsidRDefault="00717C0A" w:rsidP="005C26BC">
      <w:pPr>
        <w:rPr>
          <w:rFonts w:asciiTheme="majorHAnsi" w:hAnsiTheme="majorHAnsi" w:cstheme="majorHAnsi"/>
          <w:b/>
          <w:sz w:val="24"/>
          <w:szCs w:val="24"/>
        </w:rPr>
      </w:pPr>
    </w:p>
    <w:tbl>
      <w:tblPr>
        <w:tblStyle w:val="Grilledutableau"/>
        <w:tblW w:w="10093" w:type="dxa"/>
        <w:tblInd w:w="-459" w:type="dxa"/>
        <w:tblLook w:val="01E0" w:firstRow="1" w:lastRow="1" w:firstColumn="1" w:lastColumn="1" w:noHBand="0" w:noVBand="0"/>
      </w:tblPr>
      <w:tblGrid>
        <w:gridCol w:w="4423"/>
        <w:gridCol w:w="3686"/>
        <w:gridCol w:w="1984"/>
      </w:tblGrid>
      <w:tr w:rsidR="00717C0A" w14:paraId="0E4DDC64" w14:textId="77777777" w:rsidTr="007739FB">
        <w:tc>
          <w:tcPr>
            <w:tcW w:w="4423" w:type="dxa"/>
          </w:tcPr>
          <w:p w14:paraId="3757B3D7" w14:textId="77777777" w:rsidR="00717C0A" w:rsidRDefault="00717C0A" w:rsidP="0030087B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Critères d’évaluation</w:t>
            </w:r>
          </w:p>
        </w:tc>
        <w:tc>
          <w:tcPr>
            <w:tcW w:w="3686" w:type="dxa"/>
          </w:tcPr>
          <w:p w14:paraId="3A9B11CA" w14:textId="77777777" w:rsidR="00717C0A" w:rsidRDefault="00717C0A" w:rsidP="0030087B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Réponse du candidat</w:t>
            </w:r>
          </w:p>
        </w:tc>
        <w:tc>
          <w:tcPr>
            <w:tcW w:w="1984" w:type="dxa"/>
          </w:tcPr>
          <w:p w14:paraId="6A0649E6" w14:textId="77777777" w:rsidR="00717C0A" w:rsidRDefault="00717C0A" w:rsidP="0030087B">
            <w:pPr>
              <w:jc w:val="center"/>
            </w:pPr>
            <w:r>
              <w:rPr>
                <w:rFonts w:ascii="Arial Narrow" w:hAnsi="Arial Narrow"/>
                <w:bCs/>
                <w:sz w:val="24"/>
                <w:szCs w:val="24"/>
              </w:rPr>
              <w:t>N° de page du mémoire technique (facultatif)</w:t>
            </w:r>
          </w:p>
        </w:tc>
      </w:tr>
      <w:tr w:rsidR="00717C0A" w14:paraId="42788506" w14:textId="77777777" w:rsidTr="007739FB">
        <w:trPr>
          <w:trHeight w:val="2064"/>
        </w:trPr>
        <w:tc>
          <w:tcPr>
            <w:tcW w:w="4423" w:type="dxa"/>
          </w:tcPr>
          <w:p w14:paraId="5C0CA804" w14:textId="77777777" w:rsidR="00717C0A" w:rsidRDefault="00717C0A" w:rsidP="0030087B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EC979BF" w14:textId="0F3A25AC" w:rsidR="00717C0A" w:rsidRDefault="00717C0A" w:rsidP="00717C0A">
            <w:pPr>
              <w:pStyle w:val="Paragraphedeliste"/>
              <w:widowControl/>
              <w:numPr>
                <w:ilvl w:val="0"/>
                <w:numId w:val="7"/>
              </w:numPr>
              <w:adjustRightInd/>
              <w:spacing w:after="120" w:line="240" w:lineRule="auto"/>
              <w:textAlignment w:val="auto"/>
              <w:rPr>
                <w:rFonts w:ascii="Arial" w:hAnsi="Arial" w:cs="Arial"/>
                <w:b/>
              </w:rPr>
            </w:pPr>
            <w:r w:rsidRPr="00717C0A">
              <w:rPr>
                <w:rFonts w:ascii="Arial" w:hAnsi="Arial" w:cs="Arial"/>
                <w:b/>
              </w:rPr>
              <w:t>Délai d</w:t>
            </w:r>
            <w:r w:rsidR="00590D14">
              <w:rPr>
                <w:rFonts w:ascii="Arial" w:hAnsi="Arial" w:cs="Arial"/>
                <w:b/>
              </w:rPr>
              <w:t xml:space="preserve">’intervention : </w:t>
            </w:r>
          </w:p>
          <w:p w14:paraId="73E89B4A" w14:textId="77777777" w:rsidR="00590D14" w:rsidRDefault="00590D14" w:rsidP="00590D14">
            <w:pPr>
              <w:pStyle w:val="Paragraphedeliste"/>
              <w:widowControl/>
              <w:adjustRightInd/>
              <w:spacing w:after="120" w:line="240" w:lineRule="auto"/>
              <w:textAlignment w:val="auto"/>
              <w:rPr>
                <w:rFonts w:ascii="Arial" w:hAnsi="Arial" w:cs="Arial"/>
                <w:b/>
              </w:rPr>
            </w:pPr>
          </w:p>
          <w:p w14:paraId="689D00E3" w14:textId="7DCAF752" w:rsidR="00717C0A" w:rsidRDefault="00717C0A" w:rsidP="00590D1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after="120" w:line="240" w:lineRule="auto"/>
              <w:textAlignment w:val="auto"/>
              <w:rPr>
                <w:rFonts w:ascii="Arial Narrow" w:hAnsi="Arial Narrow"/>
              </w:rPr>
            </w:pPr>
            <w:r w:rsidRPr="00590D14">
              <w:rPr>
                <w:rFonts w:ascii="Arial Narrow" w:hAnsi="Arial Narrow"/>
              </w:rPr>
              <w:t>Préciser le délai d’</w:t>
            </w:r>
            <w:r w:rsidR="00590D14" w:rsidRPr="00590D14">
              <w:rPr>
                <w:rFonts w:ascii="Arial Narrow" w:hAnsi="Arial Narrow"/>
              </w:rPr>
              <w:t>intervention</w:t>
            </w:r>
            <w:r w:rsidRPr="00590D14">
              <w:rPr>
                <w:rFonts w:ascii="Arial Narrow" w:hAnsi="Arial Narrow"/>
              </w:rPr>
              <w:t xml:space="preserve"> </w:t>
            </w:r>
            <w:r w:rsidR="00590D14" w:rsidRPr="00590D14">
              <w:rPr>
                <w:rFonts w:ascii="Arial Narrow" w:hAnsi="Arial Narrow"/>
              </w:rPr>
              <w:t>pour la réalisation des prestations.</w:t>
            </w:r>
          </w:p>
          <w:p w14:paraId="6611D9E9" w14:textId="2BCFCA6D" w:rsidR="00590D14" w:rsidRPr="00590D14" w:rsidRDefault="00590D14" w:rsidP="00590D1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after="120" w:line="240" w:lineRule="auto"/>
              <w:textAlignment w:val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Préciser le délai d’intervention </w:t>
            </w:r>
            <w:r w:rsidRPr="007739FB">
              <w:rPr>
                <w:rFonts w:ascii="Arial Narrow" w:hAnsi="Arial Narrow"/>
                <w:b/>
                <w:bCs/>
              </w:rPr>
              <w:t>en cas de demande urgente</w:t>
            </w:r>
            <w:r>
              <w:rPr>
                <w:rFonts w:ascii="Arial Narrow" w:hAnsi="Arial Narrow"/>
              </w:rPr>
              <w:t xml:space="preserve"> de prestation. </w:t>
            </w:r>
          </w:p>
          <w:p w14:paraId="6C968A6D" w14:textId="57708896" w:rsidR="00590D14" w:rsidRPr="00717C0A" w:rsidRDefault="00590D14" w:rsidP="00717C0A">
            <w:pPr>
              <w:widowControl/>
              <w:adjustRightInd/>
              <w:spacing w:after="120" w:line="240" w:lineRule="auto"/>
              <w:ind w:left="360"/>
              <w:textAlignment w:val="auto"/>
              <w:rPr>
                <w:rFonts w:ascii="Arial Narrow" w:hAnsi="Arial Narrow" w:cs="Arial"/>
                <w:b/>
              </w:rPr>
            </w:pPr>
          </w:p>
        </w:tc>
        <w:tc>
          <w:tcPr>
            <w:tcW w:w="3686" w:type="dxa"/>
          </w:tcPr>
          <w:p w14:paraId="664963CB" w14:textId="77777777" w:rsidR="00717C0A" w:rsidRDefault="00717C0A" w:rsidP="0030087B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88647AD" w14:textId="77777777" w:rsidR="00717C0A" w:rsidRDefault="00717C0A" w:rsidP="0030087B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6EBBEBD7" w14:textId="77777777" w:rsidR="00C13B3A" w:rsidRDefault="00C13B3A" w:rsidP="005C26BC">
      <w:pPr>
        <w:rPr>
          <w:rFonts w:asciiTheme="majorHAnsi" w:hAnsiTheme="majorHAnsi" w:cstheme="majorHAnsi"/>
          <w:b/>
          <w:sz w:val="24"/>
          <w:szCs w:val="24"/>
        </w:rPr>
      </w:pPr>
    </w:p>
    <w:p w14:paraId="4DD20791" w14:textId="77777777" w:rsidR="001E0339" w:rsidRDefault="001E0339" w:rsidP="005C26BC">
      <w:pPr>
        <w:rPr>
          <w:rFonts w:asciiTheme="majorHAnsi" w:hAnsiTheme="majorHAnsi" w:cstheme="majorHAnsi"/>
          <w:b/>
          <w:sz w:val="24"/>
          <w:szCs w:val="24"/>
        </w:rPr>
      </w:pPr>
    </w:p>
    <w:p w14:paraId="37C7583E" w14:textId="044FD083" w:rsidR="005C26BC" w:rsidRPr="00590D14" w:rsidRDefault="00184660" w:rsidP="005C26BC">
      <w:pPr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590D14">
        <w:rPr>
          <w:rFonts w:asciiTheme="majorHAnsi" w:hAnsiTheme="majorHAnsi" w:cstheme="majorHAnsi"/>
          <w:b/>
          <w:sz w:val="24"/>
          <w:szCs w:val="24"/>
          <w:u w:val="single"/>
        </w:rPr>
        <w:lastRenderedPageBreak/>
        <w:t xml:space="preserve">Nom - Prénom du signataire pouvant engager la société. Signature précédée de la </w:t>
      </w:r>
    </w:p>
    <w:p w14:paraId="4A015E51" w14:textId="48DFBEEA" w:rsidR="00184660" w:rsidRPr="00590D14" w:rsidRDefault="00184660" w:rsidP="005C26BC">
      <w:pPr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590D14">
        <w:rPr>
          <w:rFonts w:asciiTheme="majorHAnsi" w:hAnsiTheme="majorHAnsi" w:cstheme="majorHAnsi"/>
          <w:b/>
          <w:sz w:val="24"/>
          <w:szCs w:val="24"/>
          <w:u w:val="single"/>
        </w:rPr>
        <w:t>mention "lu et approuvé"</w:t>
      </w:r>
      <w:r w:rsidR="000236A0" w:rsidRPr="00590D14">
        <w:rPr>
          <w:rFonts w:asciiTheme="majorHAnsi" w:hAnsiTheme="majorHAnsi" w:cstheme="majorHAnsi"/>
          <w:b/>
          <w:sz w:val="24"/>
          <w:szCs w:val="24"/>
          <w:u w:val="single"/>
        </w:rPr>
        <w:t>.</w:t>
      </w:r>
    </w:p>
    <w:sectPr w:rsidR="00184660" w:rsidRPr="00590D14" w:rsidSect="002741F9">
      <w:footerReference w:type="default" r:id="rId9"/>
      <w:pgSz w:w="11906" w:h="16838"/>
      <w:pgMar w:top="1021" w:right="851" w:bottom="1135" w:left="1134" w:header="720" w:footer="1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2B16E" w14:textId="77777777" w:rsidR="00BA7CF7" w:rsidRDefault="00BA7CF7" w:rsidP="006D7AB8">
      <w:pPr>
        <w:spacing w:line="240" w:lineRule="auto"/>
      </w:pPr>
      <w:r>
        <w:separator/>
      </w:r>
    </w:p>
  </w:endnote>
  <w:endnote w:type="continuationSeparator" w:id="0">
    <w:p w14:paraId="180D0AF2" w14:textId="77777777" w:rsidR="00BA7CF7" w:rsidRDefault="00BA7CF7" w:rsidP="006D7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309715"/>
      <w:docPartObj>
        <w:docPartGallery w:val="Page Numbers (Bottom of Page)"/>
        <w:docPartUnique/>
      </w:docPartObj>
    </w:sdtPr>
    <w:sdtEndPr/>
    <w:sdtContent>
      <w:p w14:paraId="43A522E5" w14:textId="21672D23" w:rsidR="00CA21CF" w:rsidRDefault="00CA21C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2880CB" w14:textId="77777777" w:rsidR="00CA21CF" w:rsidRDefault="00CA21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4D20E" w14:textId="77777777" w:rsidR="00BA7CF7" w:rsidRDefault="00BA7CF7" w:rsidP="006D7AB8">
      <w:pPr>
        <w:spacing w:line="240" w:lineRule="auto"/>
      </w:pPr>
      <w:r>
        <w:separator/>
      </w:r>
    </w:p>
  </w:footnote>
  <w:footnote w:type="continuationSeparator" w:id="0">
    <w:p w14:paraId="58BB0F25" w14:textId="77777777" w:rsidR="00BA7CF7" w:rsidRDefault="00BA7CF7" w:rsidP="006D7A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71878"/>
    <w:multiLevelType w:val="hybridMultilevel"/>
    <w:tmpl w:val="D1A2E23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16392"/>
    <w:multiLevelType w:val="hybridMultilevel"/>
    <w:tmpl w:val="C958CC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74328B"/>
    <w:multiLevelType w:val="multilevel"/>
    <w:tmpl w:val="E2AC625C"/>
    <w:styleLink w:val="Cellulemarchs"/>
    <w:lvl w:ilvl="0">
      <w:start w:val="1"/>
      <w:numFmt w:val="upperRoman"/>
      <w:lvlText w:val="Article %1"/>
      <w:lvlJc w:val="left"/>
      <w:pPr>
        <w:ind w:left="357" w:hanging="357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%2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D0577"/>
    <w:multiLevelType w:val="hybridMultilevel"/>
    <w:tmpl w:val="B88C795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E700E"/>
    <w:multiLevelType w:val="hybridMultilevel"/>
    <w:tmpl w:val="F1F29432"/>
    <w:lvl w:ilvl="0" w:tplc="0E5AD7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24B28"/>
    <w:multiLevelType w:val="hybridMultilevel"/>
    <w:tmpl w:val="F1AAC4B2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253E1"/>
    <w:multiLevelType w:val="hybridMultilevel"/>
    <w:tmpl w:val="C2DE6A76"/>
    <w:lvl w:ilvl="0" w:tplc="7068BB44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8774A9"/>
    <w:multiLevelType w:val="hybridMultilevel"/>
    <w:tmpl w:val="FFFFFFFF"/>
    <w:lvl w:ilvl="0" w:tplc="B5E6BD56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521E8"/>
    <w:multiLevelType w:val="hybridMultilevel"/>
    <w:tmpl w:val="741A931A"/>
    <w:lvl w:ilvl="0" w:tplc="51A473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F64DA"/>
    <w:multiLevelType w:val="hybridMultilevel"/>
    <w:tmpl w:val="F1DC2AA6"/>
    <w:lvl w:ilvl="0" w:tplc="7A101B86">
      <w:start w:val="4"/>
      <w:numFmt w:val="bullet"/>
      <w:lvlText w:val="-"/>
      <w:lvlJc w:val="left"/>
      <w:pPr>
        <w:ind w:left="720" w:hanging="360"/>
      </w:pPr>
      <w:rPr>
        <w:rFonts w:ascii="Century Gothic" w:eastAsia="Arial Unicode MS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317904"/>
    <w:multiLevelType w:val="hybridMultilevel"/>
    <w:tmpl w:val="807EC6BE"/>
    <w:lvl w:ilvl="0" w:tplc="3D7640A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293617">
    <w:abstractNumId w:val="2"/>
  </w:num>
  <w:num w:numId="2" w16cid:durableId="1284650455">
    <w:abstractNumId w:val="3"/>
  </w:num>
  <w:num w:numId="3" w16cid:durableId="851338956">
    <w:abstractNumId w:val="4"/>
  </w:num>
  <w:num w:numId="4" w16cid:durableId="1310481323">
    <w:abstractNumId w:val="9"/>
  </w:num>
  <w:num w:numId="5" w16cid:durableId="672757921">
    <w:abstractNumId w:val="10"/>
  </w:num>
  <w:num w:numId="6" w16cid:durableId="1279146141">
    <w:abstractNumId w:val="5"/>
  </w:num>
  <w:num w:numId="7" w16cid:durableId="1100367557">
    <w:abstractNumId w:val="8"/>
  </w:num>
  <w:num w:numId="8" w16cid:durableId="1680424727">
    <w:abstractNumId w:val="11"/>
  </w:num>
  <w:num w:numId="9" w16cid:durableId="1838568787">
    <w:abstractNumId w:val="1"/>
  </w:num>
  <w:num w:numId="10" w16cid:durableId="1476290251">
    <w:abstractNumId w:val="0"/>
  </w:num>
  <w:num w:numId="11" w16cid:durableId="1298680868">
    <w:abstractNumId w:val="6"/>
  </w:num>
  <w:num w:numId="12" w16cid:durableId="15424774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E8"/>
    <w:rsid w:val="00001350"/>
    <w:rsid w:val="00011817"/>
    <w:rsid w:val="000236A0"/>
    <w:rsid w:val="00043BB6"/>
    <w:rsid w:val="00044BA8"/>
    <w:rsid w:val="0009604D"/>
    <w:rsid w:val="000B0917"/>
    <w:rsid w:val="000C7F9E"/>
    <w:rsid w:val="000E2E6A"/>
    <w:rsid w:val="001119CC"/>
    <w:rsid w:val="00126883"/>
    <w:rsid w:val="001559C2"/>
    <w:rsid w:val="00184660"/>
    <w:rsid w:val="001B0784"/>
    <w:rsid w:val="001B25CB"/>
    <w:rsid w:val="001B437C"/>
    <w:rsid w:val="001B5DC5"/>
    <w:rsid w:val="001E0339"/>
    <w:rsid w:val="001E48ED"/>
    <w:rsid w:val="0020099E"/>
    <w:rsid w:val="00247E6E"/>
    <w:rsid w:val="002721D7"/>
    <w:rsid w:val="002741F9"/>
    <w:rsid w:val="002A4666"/>
    <w:rsid w:val="002B1C5D"/>
    <w:rsid w:val="003075F2"/>
    <w:rsid w:val="00356BDA"/>
    <w:rsid w:val="00367E4D"/>
    <w:rsid w:val="00390A22"/>
    <w:rsid w:val="003C31CD"/>
    <w:rsid w:val="003E1EFA"/>
    <w:rsid w:val="004279AC"/>
    <w:rsid w:val="004349A8"/>
    <w:rsid w:val="0043508C"/>
    <w:rsid w:val="00456F26"/>
    <w:rsid w:val="00457422"/>
    <w:rsid w:val="004621B8"/>
    <w:rsid w:val="00463436"/>
    <w:rsid w:val="00485ABF"/>
    <w:rsid w:val="004D74D7"/>
    <w:rsid w:val="004E6FB9"/>
    <w:rsid w:val="00500920"/>
    <w:rsid w:val="005115B8"/>
    <w:rsid w:val="00526C5F"/>
    <w:rsid w:val="0054401A"/>
    <w:rsid w:val="00590D14"/>
    <w:rsid w:val="005A5C18"/>
    <w:rsid w:val="005C26BC"/>
    <w:rsid w:val="005F0EC3"/>
    <w:rsid w:val="00600289"/>
    <w:rsid w:val="006040CF"/>
    <w:rsid w:val="00614A64"/>
    <w:rsid w:val="00616D98"/>
    <w:rsid w:val="0064419B"/>
    <w:rsid w:val="006614CC"/>
    <w:rsid w:val="00692259"/>
    <w:rsid w:val="006A72CF"/>
    <w:rsid w:val="006B7DD6"/>
    <w:rsid w:val="006C5A1F"/>
    <w:rsid w:val="006D7AB8"/>
    <w:rsid w:val="006F42D7"/>
    <w:rsid w:val="0070083C"/>
    <w:rsid w:val="00707100"/>
    <w:rsid w:val="00717C0A"/>
    <w:rsid w:val="00731409"/>
    <w:rsid w:val="00745383"/>
    <w:rsid w:val="007739FB"/>
    <w:rsid w:val="007838D7"/>
    <w:rsid w:val="007911CF"/>
    <w:rsid w:val="007F7CD7"/>
    <w:rsid w:val="00855E29"/>
    <w:rsid w:val="008560E8"/>
    <w:rsid w:val="00862A08"/>
    <w:rsid w:val="00880E56"/>
    <w:rsid w:val="008B3006"/>
    <w:rsid w:val="008B65D2"/>
    <w:rsid w:val="008D2820"/>
    <w:rsid w:val="008E7466"/>
    <w:rsid w:val="008F686C"/>
    <w:rsid w:val="0090417F"/>
    <w:rsid w:val="0090760B"/>
    <w:rsid w:val="00932A2F"/>
    <w:rsid w:val="00934C77"/>
    <w:rsid w:val="0094515E"/>
    <w:rsid w:val="009768A3"/>
    <w:rsid w:val="00984C62"/>
    <w:rsid w:val="009A56F8"/>
    <w:rsid w:val="009D3562"/>
    <w:rsid w:val="00A47670"/>
    <w:rsid w:val="00A544C2"/>
    <w:rsid w:val="00AA17C5"/>
    <w:rsid w:val="00AD2710"/>
    <w:rsid w:val="00AE0255"/>
    <w:rsid w:val="00AE0F50"/>
    <w:rsid w:val="00B00F4D"/>
    <w:rsid w:val="00B43955"/>
    <w:rsid w:val="00B640B2"/>
    <w:rsid w:val="00BA7CF7"/>
    <w:rsid w:val="00BD0D59"/>
    <w:rsid w:val="00BE2E5D"/>
    <w:rsid w:val="00BF1B14"/>
    <w:rsid w:val="00C13B3A"/>
    <w:rsid w:val="00C217A7"/>
    <w:rsid w:val="00C23050"/>
    <w:rsid w:val="00C51CEE"/>
    <w:rsid w:val="00C6622F"/>
    <w:rsid w:val="00CA21CF"/>
    <w:rsid w:val="00CC7AAD"/>
    <w:rsid w:val="00CE348A"/>
    <w:rsid w:val="00D47859"/>
    <w:rsid w:val="00D6004C"/>
    <w:rsid w:val="00D73596"/>
    <w:rsid w:val="00DB66ED"/>
    <w:rsid w:val="00DC3F37"/>
    <w:rsid w:val="00DD41E7"/>
    <w:rsid w:val="00E26AA0"/>
    <w:rsid w:val="00E361E0"/>
    <w:rsid w:val="00E460EB"/>
    <w:rsid w:val="00E7645C"/>
    <w:rsid w:val="00E90D2D"/>
    <w:rsid w:val="00EA49F3"/>
    <w:rsid w:val="00EC682E"/>
    <w:rsid w:val="00EF2D03"/>
    <w:rsid w:val="00F33A4F"/>
    <w:rsid w:val="00F60519"/>
    <w:rsid w:val="00F6587A"/>
    <w:rsid w:val="00F93E06"/>
    <w:rsid w:val="00FB3C8E"/>
    <w:rsid w:val="00FC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6A0277"/>
  <w15:docId w15:val="{51DC4307-D97D-41FF-B4F5-84FD1A31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ellulemarchs">
    <w:name w:val="Cellule marchés"/>
    <w:rsid w:val="006040CF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14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4C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1C5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B30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B30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8B300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30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30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4F823-51A0-4AC4-9955-6D38B1317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OLLIVIER Didier</dc:creator>
  <cp:lastModifiedBy>Amine Raouj</cp:lastModifiedBy>
  <cp:revision>22</cp:revision>
  <cp:lastPrinted>2016-08-05T10:12:00Z</cp:lastPrinted>
  <dcterms:created xsi:type="dcterms:W3CDTF">2025-02-13T12:59:00Z</dcterms:created>
  <dcterms:modified xsi:type="dcterms:W3CDTF">2025-05-27T11:56:00Z</dcterms:modified>
</cp:coreProperties>
</file>